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525" w:rsidRPr="00D66525" w:rsidRDefault="00D66525" w:rsidP="00D66525">
      <w:pPr>
        <w:jc w:val="center"/>
        <w:rPr>
          <w:rFonts w:ascii="Arial" w:hAnsi="Arial" w:cs="Arial"/>
          <w:sz w:val="24"/>
          <w:szCs w:val="24"/>
        </w:rPr>
      </w:pPr>
      <w:r w:rsidRPr="00D6652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771525" cy="942975"/>
            <wp:effectExtent l="0" t="0" r="9525" b="9525"/>
            <wp:docPr id="2" name="Рисунок 2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525" w:rsidRPr="00D66525" w:rsidRDefault="00D66525" w:rsidP="00D66525">
      <w:pPr>
        <w:jc w:val="right"/>
        <w:rPr>
          <w:rFonts w:ascii="Arial" w:hAnsi="Arial" w:cs="Arial"/>
          <w:sz w:val="16"/>
          <w:szCs w:val="16"/>
        </w:rPr>
      </w:pPr>
      <w:r w:rsidRPr="00D66525">
        <w:rPr>
          <w:rFonts w:ascii="Arial" w:hAnsi="Arial" w:cs="Arial"/>
          <w:sz w:val="24"/>
          <w:szCs w:val="24"/>
        </w:rPr>
        <w:tab/>
      </w:r>
      <w:r w:rsidRPr="00D66525">
        <w:rPr>
          <w:rFonts w:ascii="Arial" w:hAnsi="Arial" w:cs="Arial"/>
          <w:sz w:val="24"/>
          <w:szCs w:val="24"/>
        </w:rPr>
        <w:tab/>
      </w:r>
      <w:r w:rsidRPr="00D66525">
        <w:rPr>
          <w:rFonts w:ascii="Arial" w:hAnsi="Arial" w:cs="Arial"/>
          <w:sz w:val="24"/>
          <w:szCs w:val="24"/>
        </w:rPr>
        <w:tab/>
      </w:r>
      <w:r w:rsidRPr="00D66525">
        <w:rPr>
          <w:rFonts w:ascii="Arial" w:hAnsi="Arial" w:cs="Arial"/>
          <w:sz w:val="24"/>
          <w:szCs w:val="24"/>
        </w:rPr>
        <w:tab/>
      </w:r>
      <w:r w:rsidRPr="00D66525">
        <w:rPr>
          <w:rFonts w:ascii="Arial" w:hAnsi="Arial" w:cs="Arial"/>
          <w:sz w:val="24"/>
          <w:szCs w:val="24"/>
        </w:rPr>
        <w:tab/>
      </w:r>
      <w:r w:rsidRPr="00D66525">
        <w:rPr>
          <w:rFonts w:ascii="Arial" w:hAnsi="Arial" w:cs="Arial"/>
          <w:sz w:val="24"/>
          <w:szCs w:val="24"/>
        </w:rPr>
        <w:tab/>
      </w:r>
      <w:r w:rsidRPr="00D66525">
        <w:rPr>
          <w:rFonts w:ascii="Arial" w:hAnsi="Arial" w:cs="Arial"/>
          <w:sz w:val="24"/>
          <w:szCs w:val="24"/>
        </w:rPr>
        <w:tab/>
      </w:r>
      <w:r w:rsidRPr="00D66525">
        <w:rPr>
          <w:rFonts w:ascii="Arial" w:hAnsi="Arial" w:cs="Arial"/>
          <w:sz w:val="24"/>
          <w:szCs w:val="24"/>
        </w:rPr>
        <w:tab/>
      </w:r>
      <w:r w:rsidRPr="00D66525">
        <w:rPr>
          <w:rFonts w:ascii="Arial" w:hAnsi="Arial" w:cs="Arial"/>
          <w:sz w:val="24"/>
          <w:szCs w:val="24"/>
        </w:rPr>
        <w:tab/>
      </w:r>
      <w:r w:rsidRPr="00D66525">
        <w:rPr>
          <w:rFonts w:ascii="Arial" w:hAnsi="Arial" w:cs="Arial"/>
          <w:sz w:val="24"/>
          <w:szCs w:val="24"/>
        </w:rPr>
        <w:tab/>
      </w:r>
      <w:r w:rsidRPr="00D66525">
        <w:rPr>
          <w:rFonts w:ascii="Arial" w:hAnsi="Arial" w:cs="Arial"/>
          <w:sz w:val="24"/>
          <w:szCs w:val="24"/>
        </w:rPr>
        <w:tab/>
      </w:r>
      <w:r w:rsidRPr="00D66525">
        <w:rPr>
          <w:rFonts w:ascii="Arial" w:hAnsi="Arial" w:cs="Arial"/>
          <w:sz w:val="24"/>
          <w:szCs w:val="24"/>
        </w:rPr>
        <w:tab/>
      </w:r>
    </w:p>
    <w:p w:rsidR="00D66525" w:rsidRPr="00D66525" w:rsidRDefault="00D66525" w:rsidP="00D66525">
      <w:pPr>
        <w:keepNext/>
        <w:keepLines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D66525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D66525" w:rsidRPr="00D66525" w:rsidRDefault="00D66525" w:rsidP="00D66525">
      <w:pPr>
        <w:jc w:val="center"/>
        <w:rPr>
          <w:rFonts w:ascii="Arial" w:hAnsi="Arial" w:cs="Arial"/>
          <w:b/>
          <w:sz w:val="32"/>
          <w:szCs w:val="32"/>
        </w:rPr>
      </w:pPr>
      <w:r w:rsidRPr="00D66525">
        <w:rPr>
          <w:rFonts w:ascii="Arial" w:hAnsi="Arial" w:cs="Arial"/>
          <w:b/>
          <w:sz w:val="32"/>
          <w:szCs w:val="32"/>
        </w:rPr>
        <w:t>МОСКОВСКАЯ ОБЛАСТЬ</w:t>
      </w:r>
    </w:p>
    <w:p w:rsidR="00D66525" w:rsidRPr="00D66525" w:rsidRDefault="00D66525" w:rsidP="00D66525">
      <w:pPr>
        <w:jc w:val="center"/>
        <w:rPr>
          <w:rFonts w:ascii="Arial" w:hAnsi="Arial" w:cs="Arial"/>
          <w:b/>
          <w:sz w:val="32"/>
          <w:szCs w:val="32"/>
        </w:rPr>
      </w:pPr>
    </w:p>
    <w:p w:rsidR="00D66525" w:rsidRPr="00D66525" w:rsidRDefault="00D66525" w:rsidP="00D66525">
      <w:pPr>
        <w:jc w:val="center"/>
        <w:rPr>
          <w:rFonts w:ascii="Arial" w:hAnsi="Arial" w:cs="Arial"/>
          <w:sz w:val="24"/>
          <w:szCs w:val="24"/>
        </w:rPr>
      </w:pPr>
      <w:r w:rsidRPr="00D66525">
        <w:rPr>
          <w:rFonts w:ascii="Arial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:rsidR="00D66525" w:rsidRPr="00D66525" w:rsidRDefault="00D66525" w:rsidP="00D66525">
      <w:pPr>
        <w:pBdr>
          <w:bottom w:val="single" w:sz="12" w:space="1" w:color="auto"/>
        </w:pBdr>
        <w:rPr>
          <w:rFonts w:ascii="Arial" w:hAnsi="Arial" w:cs="Arial"/>
        </w:rPr>
      </w:pPr>
    </w:p>
    <w:p w:rsidR="00D66525" w:rsidRPr="00D66525" w:rsidRDefault="00D66525" w:rsidP="00D66525">
      <w:pPr>
        <w:jc w:val="center"/>
        <w:rPr>
          <w:rFonts w:ascii="Arial" w:hAnsi="Arial" w:cs="Arial"/>
          <w:b/>
          <w:sz w:val="40"/>
          <w:szCs w:val="40"/>
        </w:rPr>
      </w:pPr>
    </w:p>
    <w:p w:rsidR="00D66525" w:rsidRPr="00D66525" w:rsidRDefault="00D66525" w:rsidP="00D66525">
      <w:pPr>
        <w:jc w:val="center"/>
        <w:rPr>
          <w:rFonts w:ascii="Arial" w:hAnsi="Arial" w:cs="Arial"/>
          <w:b/>
          <w:sz w:val="40"/>
          <w:szCs w:val="40"/>
        </w:rPr>
      </w:pPr>
      <w:r w:rsidRPr="00D66525">
        <w:rPr>
          <w:rFonts w:ascii="Arial" w:hAnsi="Arial" w:cs="Arial"/>
          <w:b/>
          <w:sz w:val="40"/>
          <w:szCs w:val="40"/>
        </w:rPr>
        <w:t>Р Е Ш Е Н И Е</w:t>
      </w:r>
    </w:p>
    <w:p w:rsidR="00D66525" w:rsidRPr="00D66525" w:rsidRDefault="00D66525" w:rsidP="00D66525">
      <w:pPr>
        <w:jc w:val="center"/>
        <w:rPr>
          <w:rFonts w:ascii="Arial" w:hAnsi="Arial" w:cs="Arial"/>
          <w:b/>
          <w:sz w:val="18"/>
          <w:szCs w:val="18"/>
        </w:rPr>
      </w:pPr>
    </w:p>
    <w:p w:rsidR="00D66525" w:rsidRPr="00D66525" w:rsidRDefault="00D66525" w:rsidP="00D66525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D66525">
        <w:rPr>
          <w:rFonts w:ascii="Arial" w:hAnsi="Arial" w:cs="Arial"/>
          <w:sz w:val="24"/>
          <w:szCs w:val="24"/>
        </w:rPr>
        <w:t>от</w:t>
      </w:r>
      <w:proofErr w:type="gramEnd"/>
      <w:r w:rsidRPr="00D66525">
        <w:rPr>
          <w:rFonts w:ascii="Arial" w:hAnsi="Arial" w:cs="Arial"/>
          <w:sz w:val="24"/>
          <w:szCs w:val="24"/>
        </w:rPr>
        <w:t xml:space="preserve"> </w:t>
      </w:r>
      <w:r w:rsidR="00061044">
        <w:rPr>
          <w:rFonts w:ascii="Arial" w:hAnsi="Arial" w:cs="Arial"/>
          <w:sz w:val="24"/>
          <w:szCs w:val="24"/>
        </w:rPr>
        <w:t>26.02.2019 г.</w:t>
      </w:r>
      <w:r w:rsidRPr="00D66525">
        <w:rPr>
          <w:rFonts w:ascii="Arial" w:hAnsi="Arial" w:cs="Arial"/>
          <w:sz w:val="24"/>
          <w:szCs w:val="24"/>
        </w:rPr>
        <w:t xml:space="preserve"> № </w:t>
      </w:r>
      <w:r w:rsidR="00061044">
        <w:rPr>
          <w:rFonts w:ascii="Arial" w:hAnsi="Arial" w:cs="Arial"/>
          <w:sz w:val="24"/>
          <w:szCs w:val="24"/>
        </w:rPr>
        <w:t>18/39</w:t>
      </w:r>
    </w:p>
    <w:p w:rsidR="00FA0BF3" w:rsidRPr="00FA0BF3" w:rsidRDefault="00FA0BF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66525" w:rsidRDefault="00FA0BF3" w:rsidP="00D66525">
      <w:pPr>
        <w:pStyle w:val="ConsPlusTitle"/>
        <w:rPr>
          <w:rFonts w:ascii="Arial" w:eastAsia="Calibri" w:hAnsi="Arial" w:cs="Arial"/>
          <w:b w:val="0"/>
          <w:sz w:val="24"/>
          <w:szCs w:val="24"/>
          <w:lang w:eastAsia="en-US"/>
        </w:rPr>
      </w:pPr>
      <w:r w:rsidRPr="00D66525">
        <w:rPr>
          <w:rFonts w:ascii="Arial" w:hAnsi="Arial" w:cs="Arial"/>
          <w:b w:val="0"/>
          <w:sz w:val="24"/>
          <w:szCs w:val="24"/>
        </w:rPr>
        <w:t>О внесении изменени</w:t>
      </w:r>
      <w:r w:rsidR="00E90CF5" w:rsidRPr="00D66525">
        <w:rPr>
          <w:rFonts w:ascii="Arial" w:hAnsi="Arial" w:cs="Arial"/>
          <w:b w:val="0"/>
          <w:sz w:val="24"/>
          <w:szCs w:val="24"/>
        </w:rPr>
        <w:t>й</w:t>
      </w:r>
      <w:r w:rsidRPr="00D66525">
        <w:rPr>
          <w:rFonts w:ascii="Arial" w:hAnsi="Arial" w:cs="Arial"/>
          <w:b w:val="0"/>
          <w:sz w:val="24"/>
          <w:szCs w:val="24"/>
        </w:rPr>
        <w:t xml:space="preserve"> </w:t>
      </w:r>
      <w:r w:rsidR="00D66525" w:rsidRPr="00D66525">
        <w:rPr>
          <w:rFonts w:ascii="Arial" w:hAnsi="Arial" w:cs="Arial"/>
          <w:b w:val="0"/>
          <w:sz w:val="24"/>
          <w:szCs w:val="24"/>
        </w:rPr>
        <w:t>в Положение</w:t>
      </w:r>
      <w:r w:rsidRPr="00D66525">
        <w:rPr>
          <w:rFonts w:ascii="Arial" w:hAnsi="Arial" w:cs="Arial"/>
          <w:b w:val="0"/>
          <w:sz w:val="24"/>
          <w:szCs w:val="24"/>
        </w:rPr>
        <w:t xml:space="preserve"> </w:t>
      </w:r>
      <w:r w:rsidR="00781E32" w:rsidRPr="00D66525">
        <w:rPr>
          <w:rFonts w:ascii="Arial" w:hAnsi="Arial" w:cs="Arial"/>
          <w:b w:val="0"/>
          <w:sz w:val="24"/>
          <w:szCs w:val="24"/>
        </w:rPr>
        <w:t>«</w:t>
      </w:r>
      <w:r w:rsidR="00D66525" w:rsidRPr="00D66525">
        <w:rPr>
          <w:rFonts w:ascii="Arial" w:eastAsia="Calibri" w:hAnsi="Arial" w:cs="Arial"/>
          <w:b w:val="0"/>
          <w:sz w:val="24"/>
          <w:szCs w:val="24"/>
          <w:lang w:eastAsia="en-US"/>
        </w:rPr>
        <w:t xml:space="preserve">О бюджетном </w:t>
      </w:r>
    </w:p>
    <w:p w:rsidR="00FA0BF3" w:rsidRPr="00D66525" w:rsidRDefault="00D66525" w:rsidP="00D66525">
      <w:pPr>
        <w:pStyle w:val="ConsPlusTitle"/>
        <w:rPr>
          <w:rFonts w:ascii="Arial" w:hAnsi="Arial" w:cs="Arial"/>
          <w:b w:val="0"/>
          <w:sz w:val="24"/>
          <w:szCs w:val="24"/>
        </w:rPr>
      </w:pPr>
      <w:proofErr w:type="gramStart"/>
      <w:r w:rsidRPr="00D66525">
        <w:rPr>
          <w:rFonts w:ascii="Arial" w:eastAsia="Calibri" w:hAnsi="Arial" w:cs="Arial"/>
          <w:b w:val="0"/>
          <w:sz w:val="24"/>
          <w:szCs w:val="24"/>
          <w:lang w:eastAsia="en-US"/>
        </w:rPr>
        <w:t>процессе</w:t>
      </w:r>
      <w:proofErr w:type="gramEnd"/>
      <w:r w:rsidRPr="00D66525">
        <w:rPr>
          <w:rFonts w:ascii="Arial" w:eastAsia="Calibri" w:hAnsi="Arial" w:cs="Arial"/>
          <w:b w:val="0"/>
          <w:sz w:val="24"/>
          <w:szCs w:val="24"/>
          <w:lang w:eastAsia="en-US"/>
        </w:rPr>
        <w:t xml:space="preserve"> в городском округе Лобня</w:t>
      </w:r>
      <w:r w:rsidR="00781E32" w:rsidRPr="00D66525">
        <w:rPr>
          <w:rFonts w:ascii="Arial" w:hAnsi="Arial" w:cs="Arial"/>
          <w:b w:val="0"/>
          <w:sz w:val="24"/>
          <w:szCs w:val="24"/>
        </w:rPr>
        <w:t>»</w:t>
      </w:r>
    </w:p>
    <w:p w:rsidR="00FA0BF3" w:rsidRPr="00D66525" w:rsidRDefault="00FA0BF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66525" w:rsidRDefault="00FA0BF3" w:rsidP="00D6652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D66525">
        <w:rPr>
          <w:rFonts w:ascii="Arial" w:hAnsi="Arial" w:cs="Arial"/>
          <w:sz w:val="24"/>
          <w:szCs w:val="24"/>
        </w:rPr>
        <w:t xml:space="preserve">В соответствии с Бюджетным </w:t>
      </w:r>
      <w:hyperlink r:id="rId6" w:history="1">
        <w:r w:rsidRPr="00D66525">
          <w:rPr>
            <w:rFonts w:ascii="Arial" w:hAnsi="Arial" w:cs="Arial"/>
            <w:sz w:val="24"/>
            <w:szCs w:val="24"/>
          </w:rPr>
          <w:t>кодексом</w:t>
        </w:r>
      </w:hyperlink>
      <w:r w:rsidRPr="00D66525">
        <w:rPr>
          <w:rFonts w:ascii="Arial" w:hAnsi="Arial" w:cs="Arial"/>
          <w:sz w:val="24"/>
          <w:szCs w:val="24"/>
        </w:rPr>
        <w:t xml:space="preserve"> Российской Федерации, Федеральным </w:t>
      </w:r>
      <w:hyperlink r:id="rId7" w:history="1">
        <w:r w:rsidRPr="00D66525">
          <w:rPr>
            <w:rFonts w:ascii="Arial" w:hAnsi="Arial" w:cs="Arial"/>
            <w:sz w:val="24"/>
            <w:szCs w:val="24"/>
          </w:rPr>
          <w:t>законом</w:t>
        </w:r>
      </w:hyperlink>
      <w:r w:rsidR="00781E32" w:rsidRPr="00D66525">
        <w:rPr>
          <w:rFonts w:ascii="Arial" w:hAnsi="Arial" w:cs="Arial"/>
          <w:sz w:val="24"/>
          <w:szCs w:val="24"/>
        </w:rPr>
        <w:t xml:space="preserve"> от 06.10.2003</w:t>
      </w:r>
      <w:r w:rsidR="00D66525">
        <w:rPr>
          <w:rFonts w:ascii="Arial" w:hAnsi="Arial" w:cs="Arial"/>
          <w:sz w:val="24"/>
          <w:szCs w:val="24"/>
        </w:rPr>
        <w:t xml:space="preserve"> г.</w:t>
      </w:r>
      <w:r w:rsidR="00781E32" w:rsidRPr="00D66525">
        <w:rPr>
          <w:rFonts w:ascii="Arial" w:hAnsi="Arial" w:cs="Arial"/>
          <w:sz w:val="24"/>
          <w:szCs w:val="24"/>
        </w:rPr>
        <w:t xml:space="preserve"> </w:t>
      </w:r>
      <w:r w:rsidR="00D66525">
        <w:rPr>
          <w:rFonts w:ascii="Arial" w:hAnsi="Arial" w:cs="Arial"/>
          <w:sz w:val="24"/>
          <w:szCs w:val="24"/>
        </w:rPr>
        <w:t>№</w:t>
      </w:r>
      <w:r w:rsidR="00781E32" w:rsidRPr="00D66525">
        <w:rPr>
          <w:rFonts w:ascii="Arial" w:hAnsi="Arial" w:cs="Arial"/>
          <w:sz w:val="24"/>
          <w:szCs w:val="24"/>
        </w:rPr>
        <w:t xml:space="preserve"> 131-ФЗ «</w:t>
      </w:r>
      <w:r w:rsidRPr="00D66525">
        <w:rPr>
          <w:rFonts w:ascii="Arial" w:hAnsi="Arial" w:cs="Arial"/>
          <w:sz w:val="24"/>
          <w:szCs w:val="24"/>
        </w:rPr>
        <w:t>Об общих принципах организации местного самоуп</w:t>
      </w:r>
      <w:r w:rsidR="00781E32" w:rsidRPr="00D66525">
        <w:rPr>
          <w:rFonts w:ascii="Arial" w:hAnsi="Arial" w:cs="Arial"/>
          <w:sz w:val="24"/>
          <w:szCs w:val="24"/>
        </w:rPr>
        <w:t>равления в Российской Федерации»</w:t>
      </w:r>
      <w:r w:rsidRPr="00D66525">
        <w:rPr>
          <w:rFonts w:ascii="Arial" w:hAnsi="Arial" w:cs="Arial"/>
          <w:sz w:val="24"/>
          <w:szCs w:val="24"/>
        </w:rPr>
        <w:t xml:space="preserve">, </w:t>
      </w:r>
      <w:hyperlink r:id="rId8" w:history="1">
        <w:r w:rsidRPr="00D66525">
          <w:rPr>
            <w:rFonts w:ascii="Arial" w:hAnsi="Arial" w:cs="Arial"/>
            <w:sz w:val="24"/>
            <w:szCs w:val="24"/>
          </w:rPr>
          <w:t>Законом</w:t>
        </w:r>
      </w:hyperlink>
      <w:r w:rsidRPr="00D66525">
        <w:rPr>
          <w:rFonts w:ascii="Arial" w:hAnsi="Arial" w:cs="Arial"/>
          <w:sz w:val="24"/>
          <w:szCs w:val="24"/>
        </w:rPr>
        <w:t xml:space="preserve"> Московской области от 19</w:t>
      </w:r>
      <w:r w:rsidR="00781E32" w:rsidRPr="00D66525">
        <w:rPr>
          <w:rFonts w:ascii="Arial" w:hAnsi="Arial" w:cs="Arial"/>
          <w:sz w:val="24"/>
          <w:szCs w:val="24"/>
        </w:rPr>
        <w:t>.09.2007</w:t>
      </w:r>
      <w:r w:rsidR="00D66525">
        <w:rPr>
          <w:rFonts w:ascii="Arial" w:hAnsi="Arial" w:cs="Arial"/>
          <w:sz w:val="24"/>
          <w:szCs w:val="24"/>
        </w:rPr>
        <w:t xml:space="preserve"> г.</w:t>
      </w:r>
      <w:r w:rsidR="00781E32" w:rsidRPr="00D66525">
        <w:rPr>
          <w:rFonts w:ascii="Arial" w:hAnsi="Arial" w:cs="Arial"/>
          <w:sz w:val="24"/>
          <w:szCs w:val="24"/>
        </w:rPr>
        <w:t xml:space="preserve"> </w:t>
      </w:r>
      <w:r w:rsidR="00D66525">
        <w:rPr>
          <w:rFonts w:ascii="Arial" w:hAnsi="Arial" w:cs="Arial"/>
          <w:sz w:val="24"/>
          <w:szCs w:val="24"/>
        </w:rPr>
        <w:t>№</w:t>
      </w:r>
      <w:r w:rsidR="00781E32" w:rsidRPr="00D66525">
        <w:rPr>
          <w:rFonts w:ascii="Arial" w:hAnsi="Arial" w:cs="Arial"/>
          <w:sz w:val="24"/>
          <w:szCs w:val="24"/>
        </w:rPr>
        <w:t xml:space="preserve"> 151/2007-ОЗ «</w:t>
      </w:r>
      <w:r w:rsidRPr="00D66525">
        <w:rPr>
          <w:rFonts w:ascii="Arial" w:hAnsi="Arial" w:cs="Arial"/>
          <w:sz w:val="24"/>
          <w:szCs w:val="24"/>
        </w:rPr>
        <w:t>О бюджетно</w:t>
      </w:r>
      <w:r w:rsidR="00781E32" w:rsidRPr="00D66525">
        <w:rPr>
          <w:rFonts w:ascii="Arial" w:hAnsi="Arial" w:cs="Arial"/>
          <w:sz w:val="24"/>
          <w:szCs w:val="24"/>
        </w:rPr>
        <w:t>м процессе в Московской области»</w:t>
      </w:r>
      <w:r w:rsidRPr="00D66525">
        <w:rPr>
          <w:rFonts w:ascii="Arial" w:hAnsi="Arial" w:cs="Arial"/>
          <w:sz w:val="24"/>
          <w:szCs w:val="24"/>
        </w:rPr>
        <w:t xml:space="preserve">, </w:t>
      </w:r>
      <w:hyperlink r:id="rId9" w:history="1">
        <w:r w:rsidRPr="00D66525">
          <w:rPr>
            <w:rFonts w:ascii="Arial" w:hAnsi="Arial" w:cs="Arial"/>
            <w:sz w:val="24"/>
            <w:szCs w:val="24"/>
          </w:rPr>
          <w:t>Уставом</w:t>
        </w:r>
      </w:hyperlink>
      <w:r w:rsidRPr="00D66525">
        <w:rPr>
          <w:rFonts w:ascii="Arial" w:hAnsi="Arial" w:cs="Arial"/>
          <w:sz w:val="24"/>
          <w:szCs w:val="24"/>
        </w:rPr>
        <w:t xml:space="preserve"> город</w:t>
      </w:r>
      <w:r w:rsidR="000C58DE" w:rsidRPr="00D66525">
        <w:rPr>
          <w:rFonts w:ascii="Arial" w:hAnsi="Arial" w:cs="Arial"/>
          <w:sz w:val="24"/>
          <w:szCs w:val="24"/>
        </w:rPr>
        <w:t>ского округа</w:t>
      </w:r>
      <w:r w:rsidRPr="00D66525">
        <w:rPr>
          <w:rFonts w:ascii="Arial" w:hAnsi="Arial" w:cs="Arial"/>
          <w:sz w:val="24"/>
          <w:szCs w:val="24"/>
        </w:rPr>
        <w:t xml:space="preserve"> Лобня</w:t>
      </w:r>
      <w:r w:rsidR="000C58DE" w:rsidRPr="00D66525">
        <w:rPr>
          <w:rFonts w:ascii="Arial" w:hAnsi="Arial" w:cs="Arial"/>
          <w:sz w:val="24"/>
          <w:szCs w:val="24"/>
        </w:rPr>
        <w:t xml:space="preserve"> Московской области</w:t>
      </w:r>
      <w:r w:rsidR="003119C0" w:rsidRPr="00D66525">
        <w:rPr>
          <w:rFonts w:ascii="Arial" w:hAnsi="Arial" w:cs="Arial"/>
          <w:sz w:val="24"/>
          <w:szCs w:val="24"/>
        </w:rPr>
        <w:t>,</w:t>
      </w:r>
      <w:r w:rsidRPr="00D66525">
        <w:rPr>
          <w:rFonts w:ascii="Arial" w:hAnsi="Arial" w:cs="Arial"/>
          <w:sz w:val="24"/>
          <w:szCs w:val="24"/>
        </w:rPr>
        <w:t xml:space="preserve"> </w:t>
      </w:r>
      <w:r w:rsidR="003119C0" w:rsidRPr="00D66525">
        <w:rPr>
          <w:rFonts w:ascii="Arial" w:hAnsi="Arial" w:cs="Arial"/>
          <w:sz w:val="24"/>
          <w:szCs w:val="24"/>
        </w:rPr>
        <w:t xml:space="preserve">рассмотрев предложения </w:t>
      </w:r>
      <w:r w:rsidR="000C58DE" w:rsidRPr="00D66525">
        <w:rPr>
          <w:rFonts w:ascii="Arial" w:hAnsi="Arial" w:cs="Arial"/>
          <w:sz w:val="24"/>
          <w:szCs w:val="24"/>
        </w:rPr>
        <w:t>А</w:t>
      </w:r>
      <w:r w:rsidR="003119C0" w:rsidRPr="00D66525">
        <w:rPr>
          <w:rFonts w:ascii="Arial" w:hAnsi="Arial" w:cs="Arial"/>
          <w:sz w:val="24"/>
          <w:szCs w:val="24"/>
        </w:rPr>
        <w:t>дминистрации город</w:t>
      </w:r>
      <w:r w:rsidR="004C0A83" w:rsidRPr="00D66525">
        <w:rPr>
          <w:rFonts w:ascii="Arial" w:hAnsi="Arial" w:cs="Arial"/>
          <w:sz w:val="24"/>
          <w:szCs w:val="24"/>
        </w:rPr>
        <w:t>ского округа</w:t>
      </w:r>
      <w:r w:rsidR="003119C0" w:rsidRPr="00D66525">
        <w:rPr>
          <w:rFonts w:ascii="Arial" w:hAnsi="Arial" w:cs="Arial"/>
          <w:sz w:val="24"/>
          <w:szCs w:val="24"/>
        </w:rPr>
        <w:t xml:space="preserve"> Лобня, учитывая </w:t>
      </w:r>
      <w:r w:rsidR="00D66525">
        <w:rPr>
          <w:rFonts w:ascii="Arial" w:hAnsi="Arial" w:cs="Arial"/>
          <w:sz w:val="24"/>
          <w:szCs w:val="24"/>
        </w:rPr>
        <w:t>мнения</w:t>
      </w:r>
      <w:r w:rsidR="003119C0" w:rsidRPr="00D66525">
        <w:rPr>
          <w:rFonts w:ascii="Arial" w:hAnsi="Arial" w:cs="Arial"/>
          <w:sz w:val="24"/>
          <w:szCs w:val="24"/>
        </w:rPr>
        <w:t xml:space="preserve"> комиссии по бюджету, финансам и налогам, </w:t>
      </w:r>
      <w:r w:rsidR="00D77DEE">
        <w:rPr>
          <w:rFonts w:ascii="Arial" w:hAnsi="Arial" w:cs="Arial"/>
          <w:sz w:val="24"/>
          <w:szCs w:val="24"/>
        </w:rPr>
        <w:t xml:space="preserve">Контрольно-счетной палаты городского округа Лобня, </w:t>
      </w:r>
      <w:r w:rsidR="00D66525">
        <w:rPr>
          <w:rFonts w:ascii="Arial" w:hAnsi="Arial" w:cs="Arial"/>
          <w:sz w:val="24"/>
          <w:szCs w:val="24"/>
        </w:rPr>
        <w:t>депутатов,</w:t>
      </w:r>
    </w:p>
    <w:p w:rsidR="00D66525" w:rsidRPr="00D66525" w:rsidRDefault="00D66525" w:rsidP="00D66525">
      <w:pPr>
        <w:spacing w:line="240" w:lineRule="atLeast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D66525" w:rsidRPr="00D66525" w:rsidRDefault="00D66525" w:rsidP="00D66525">
      <w:pPr>
        <w:spacing w:line="240" w:lineRule="atLeast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66525">
        <w:rPr>
          <w:rFonts w:ascii="Arial" w:eastAsia="Calibri" w:hAnsi="Arial" w:cs="Arial"/>
          <w:sz w:val="24"/>
          <w:szCs w:val="24"/>
          <w:lang w:eastAsia="en-US"/>
        </w:rPr>
        <w:tab/>
        <w:t xml:space="preserve">Совет депутатов </w:t>
      </w:r>
      <w:r w:rsidRPr="00D66525">
        <w:rPr>
          <w:rFonts w:ascii="Arial" w:eastAsia="Calibri" w:hAnsi="Arial" w:cs="Arial"/>
          <w:b/>
          <w:sz w:val="24"/>
          <w:szCs w:val="24"/>
          <w:lang w:eastAsia="en-US"/>
        </w:rPr>
        <w:t>РЕШИЛ</w:t>
      </w:r>
      <w:r w:rsidRPr="00D66525">
        <w:rPr>
          <w:rFonts w:ascii="Arial" w:eastAsia="Calibri" w:hAnsi="Arial" w:cs="Arial"/>
          <w:sz w:val="24"/>
          <w:szCs w:val="24"/>
          <w:lang w:eastAsia="en-US"/>
        </w:rPr>
        <w:t>:</w:t>
      </w:r>
    </w:p>
    <w:p w:rsidR="00D66525" w:rsidRPr="00D66525" w:rsidRDefault="00D66525" w:rsidP="00D66525">
      <w:pPr>
        <w:spacing w:line="240" w:lineRule="atLeast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D66525" w:rsidRPr="00D66525" w:rsidRDefault="00D66525" w:rsidP="00D66525">
      <w:pPr>
        <w:spacing w:line="240" w:lineRule="atLeast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color w:val="000000"/>
          <w:sz w:val="24"/>
          <w:szCs w:val="24"/>
          <w:lang w:eastAsia="en-US"/>
        </w:rPr>
        <w:t>1</w:t>
      </w:r>
      <w:r w:rsidRPr="00D66525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. </w:t>
      </w:r>
      <w:r w:rsidRPr="00D66525">
        <w:rPr>
          <w:rFonts w:ascii="Arial" w:eastAsia="Calibri" w:hAnsi="Arial" w:cs="Arial"/>
          <w:sz w:val="24"/>
          <w:szCs w:val="24"/>
          <w:lang w:eastAsia="en-US"/>
        </w:rPr>
        <w:t>Внести в Положение от 30.01.2008 г. № 45/7 «О бюджетном процессе в город</w:t>
      </w:r>
      <w:r w:rsidR="00A92C39">
        <w:rPr>
          <w:rFonts w:ascii="Arial" w:eastAsia="Calibri" w:hAnsi="Arial" w:cs="Arial"/>
          <w:sz w:val="24"/>
          <w:szCs w:val="24"/>
          <w:lang w:eastAsia="en-US"/>
        </w:rPr>
        <w:t>ском округе</w:t>
      </w:r>
      <w:r w:rsidRPr="00D66525">
        <w:rPr>
          <w:rFonts w:ascii="Arial" w:eastAsia="Calibri" w:hAnsi="Arial" w:cs="Arial"/>
          <w:sz w:val="24"/>
          <w:szCs w:val="24"/>
          <w:lang w:eastAsia="en-US"/>
        </w:rPr>
        <w:t xml:space="preserve"> Лобня» (</w:t>
      </w:r>
      <w:r w:rsidRPr="00D66525">
        <w:rPr>
          <w:rFonts w:ascii="Arial" w:hAnsi="Arial" w:cs="Arial"/>
          <w:sz w:val="24"/>
          <w:szCs w:val="24"/>
        </w:rPr>
        <w:t>с учетом изменений, внесенных решениями Совета депутатов от 29.06.2009 г. № 117/4, от 22.12.2011 г. № 6/2, от 26.06.2012 г. № 158/8, от 26.03.2013 г. № 390/18, от 31.10.2013 г. № 533/25, от 22.12.2016 г. № 132/6</w:t>
      </w:r>
      <w:r>
        <w:rPr>
          <w:rFonts w:ascii="Arial" w:hAnsi="Arial" w:cs="Arial"/>
          <w:sz w:val="24"/>
          <w:szCs w:val="24"/>
        </w:rPr>
        <w:t>, от 20.09.2018 г. № 173/33</w:t>
      </w:r>
      <w:r w:rsidRPr="00D66525">
        <w:rPr>
          <w:rFonts w:ascii="Arial" w:eastAsia="Calibri" w:hAnsi="Arial" w:cs="Arial"/>
          <w:sz w:val="24"/>
          <w:szCs w:val="24"/>
          <w:lang w:eastAsia="en-US"/>
        </w:rPr>
        <w:t>) следующие изменения:</w:t>
      </w:r>
    </w:p>
    <w:p w:rsidR="00AF69D9" w:rsidRPr="00D66525" w:rsidRDefault="00593E2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 w:rsidR="00FA0BF3" w:rsidRPr="00D66525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AF69D9" w:rsidRPr="00D66525">
          <w:rPr>
            <w:rFonts w:ascii="Arial" w:hAnsi="Arial" w:cs="Arial"/>
            <w:sz w:val="24"/>
            <w:szCs w:val="24"/>
          </w:rPr>
          <w:t>Р</w:t>
        </w:r>
        <w:r w:rsidR="00FA0BF3" w:rsidRPr="00D66525">
          <w:rPr>
            <w:rFonts w:ascii="Arial" w:hAnsi="Arial" w:cs="Arial"/>
            <w:sz w:val="24"/>
            <w:szCs w:val="24"/>
          </w:rPr>
          <w:t xml:space="preserve">аздел </w:t>
        </w:r>
        <w:r w:rsidR="00AF69D9" w:rsidRPr="00D66525">
          <w:rPr>
            <w:rFonts w:ascii="Arial" w:hAnsi="Arial" w:cs="Arial"/>
            <w:sz w:val="24"/>
            <w:szCs w:val="24"/>
          </w:rPr>
          <w:t>4</w:t>
        </w:r>
      </w:hyperlink>
      <w:r w:rsidR="00FA0BF3" w:rsidRPr="00D66525">
        <w:rPr>
          <w:rFonts w:ascii="Arial" w:hAnsi="Arial" w:cs="Arial"/>
          <w:sz w:val="24"/>
          <w:szCs w:val="24"/>
        </w:rPr>
        <w:t xml:space="preserve"> </w:t>
      </w:r>
      <w:r w:rsidR="00743F77" w:rsidRPr="00D66525">
        <w:rPr>
          <w:rFonts w:ascii="Arial" w:hAnsi="Arial" w:cs="Arial"/>
          <w:sz w:val="24"/>
          <w:szCs w:val="24"/>
        </w:rPr>
        <w:t>«Исполнение бюджета город</w:t>
      </w:r>
      <w:r>
        <w:rPr>
          <w:rFonts w:ascii="Arial" w:hAnsi="Arial" w:cs="Arial"/>
          <w:sz w:val="24"/>
          <w:szCs w:val="24"/>
        </w:rPr>
        <w:t>ского округа</w:t>
      </w:r>
      <w:r w:rsidR="00743F77" w:rsidRPr="00D66525">
        <w:rPr>
          <w:rFonts w:ascii="Arial" w:hAnsi="Arial" w:cs="Arial"/>
          <w:sz w:val="24"/>
          <w:szCs w:val="24"/>
        </w:rPr>
        <w:t xml:space="preserve"> Лобня» </w:t>
      </w:r>
      <w:r w:rsidR="00AF69D9" w:rsidRPr="00D66525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781E32" w:rsidRPr="00D66525" w:rsidRDefault="00224AC1" w:rsidP="00781E3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66525">
        <w:rPr>
          <w:rFonts w:ascii="Arial" w:hAnsi="Arial" w:cs="Arial"/>
          <w:sz w:val="24"/>
          <w:szCs w:val="24"/>
        </w:rPr>
        <w:t>«</w:t>
      </w:r>
      <w:r w:rsidR="00781E32" w:rsidRPr="00D66525">
        <w:rPr>
          <w:rFonts w:ascii="Arial" w:hAnsi="Arial" w:cs="Arial"/>
          <w:sz w:val="24"/>
          <w:szCs w:val="24"/>
        </w:rPr>
        <w:t>Статья 17. Основы исполнения бюджета город</w:t>
      </w:r>
      <w:r w:rsidR="004C48EB" w:rsidRPr="00D66525">
        <w:rPr>
          <w:rFonts w:ascii="Arial" w:hAnsi="Arial" w:cs="Arial"/>
          <w:sz w:val="24"/>
          <w:szCs w:val="24"/>
        </w:rPr>
        <w:t>ского округа</w:t>
      </w:r>
      <w:r w:rsidR="00781E32" w:rsidRPr="00D66525">
        <w:rPr>
          <w:rFonts w:ascii="Arial" w:hAnsi="Arial" w:cs="Arial"/>
          <w:sz w:val="24"/>
          <w:szCs w:val="24"/>
        </w:rPr>
        <w:t xml:space="preserve"> Лобня</w:t>
      </w:r>
    </w:p>
    <w:p w:rsidR="002221D7" w:rsidRPr="00D66525" w:rsidRDefault="004C48EB">
      <w:pPr>
        <w:spacing w:after="1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D66525">
        <w:rPr>
          <w:rFonts w:ascii="Arial" w:hAnsi="Arial" w:cs="Arial"/>
          <w:sz w:val="24"/>
          <w:szCs w:val="24"/>
        </w:rPr>
        <w:t>1. Исполнение бюджета городского округа</w:t>
      </w:r>
      <w:r w:rsidR="002221D7" w:rsidRPr="00D66525">
        <w:rPr>
          <w:rFonts w:ascii="Arial" w:hAnsi="Arial" w:cs="Arial"/>
          <w:sz w:val="24"/>
          <w:szCs w:val="24"/>
        </w:rPr>
        <w:t xml:space="preserve"> Лобня обеспечивается </w:t>
      </w:r>
      <w:r w:rsidRPr="00593E20">
        <w:rPr>
          <w:rFonts w:ascii="Arial" w:hAnsi="Arial" w:cs="Arial"/>
          <w:sz w:val="24"/>
          <w:szCs w:val="24"/>
        </w:rPr>
        <w:t>А</w:t>
      </w:r>
      <w:r w:rsidR="002221D7" w:rsidRPr="00593E20">
        <w:rPr>
          <w:rFonts w:ascii="Arial" w:hAnsi="Arial" w:cs="Arial"/>
          <w:sz w:val="24"/>
          <w:szCs w:val="24"/>
        </w:rPr>
        <w:t>дминистрацией</w:t>
      </w:r>
      <w:r w:rsidR="002221D7" w:rsidRPr="00D66525">
        <w:rPr>
          <w:rFonts w:ascii="Arial" w:hAnsi="Arial" w:cs="Arial"/>
          <w:sz w:val="24"/>
          <w:szCs w:val="24"/>
        </w:rPr>
        <w:t xml:space="preserve"> город</w:t>
      </w:r>
      <w:r w:rsidR="004C0A83" w:rsidRPr="00D66525">
        <w:rPr>
          <w:rFonts w:ascii="Arial" w:hAnsi="Arial" w:cs="Arial"/>
          <w:sz w:val="24"/>
          <w:szCs w:val="24"/>
        </w:rPr>
        <w:t>ского округа</w:t>
      </w:r>
      <w:r w:rsidR="002221D7" w:rsidRPr="00D66525">
        <w:rPr>
          <w:rFonts w:ascii="Arial" w:hAnsi="Arial" w:cs="Arial"/>
          <w:sz w:val="24"/>
          <w:szCs w:val="24"/>
        </w:rPr>
        <w:t xml:space="preserve"> Лобня.</w:t>
      </w:r>
    </w:p>
    <w:p w:rsidR="002221D7" w:rsidRPr="00D66525" w:rsidRDefault="002221D7">
      <w:pPr>
        <w:spacing w:after="1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D66525">
        <w:rPr>
          <w:rFonts w:ascii="Arial" w:hAnsi="Arial" w:cs="Arial"/>
          <w:sz w:val="24"/>
          <w:szCs w:val="24"/>
        </w:rPr>
        <w:t>2. Организация исполнения бюджета возлагается на финансовый орган.</w:t>
      </w:r>
    </w:p>
    <w:p w:rsidR="002221D7" w:rsidRPr="00D66525" w:rsidRDefault="002221D7">
      <w:pPr>
        <w:spacing w:after="1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D66525">
        <w:rPr>
          <w:rFonts w:ascii="Arial" w:hAnsi="Arial" w:cs="Arial"/>
          <w:sz w:val="24"/>
          <w:szCs w:val="24"/>
        </w:rPr>
        <w:t>Финансовый орган организует исполнение бюджета город</w:t>
      </w:r>
      <w:r w:rsidR="004C48EB" w:rsidRPr="00D66525">
        <w:rPr>
          <w:rFonts w:ascii="Arial" w:hAnsi="Arial" w:cs="Arial"/>
          <w:sz w:val="24"/>
          <w:szCs w:val="24"/>
        </w:rPr>
        <w:t>ского округа</w:t>
      </w:r>
      <w:r w:rsidRPr="00D66525">
        <w:rPr>
          <w:rFonts w:ascii="Arial" w:hAnsi="Arial" w:cs="Arial"/>
          <w:sz w:val="24"/>
          <w:szCs w:val="24"/>
        </w:rPr>
        <w:t xml:space="preserve"> Лобня на основе сводной бюджетной росписи и кассового плана.</w:t>
      </w:r>
    </w:p>
    <w:p w:rsidR="002221D7" w:rsidRPr="00D66525" w:rsidRDefault="000A5DDE">
      <w:pPr>
        <w:spacing w:after="1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D66525">
        <w:rPr>
          <w:rFonts w:ascii="Arial" w:hAnsi="Arial" w:cs="Arial"/>
          <w:sz w:val="24"/>
          <w:szCs w:val="24"/>
        </w:rPr>
        <w:t>3</w:t>
      </w:r>
      <w:r w:rsidR="002221D7" w:rsidRPr="00D66525">
        <w:rPr>
          <w:rFonts w:ascii="Arial" w:hAnsi="Arial" w:cs="Arial"/>
          <w:sz w:val="24"/>
          <w:szCs w:val="24"/>
        </w:rPr>
        <w:t>. Бюджет город</w:t>
      </w:r>
      <w:r w:rsidR="004C48EB" w:rsidRPr="00D66525">
        <w:rPr>
          <w:rFonts w:ascii="Arial" w:hAnsi="Arial" w:cs="Arial"/>
          <w:sz w:val="24"/>
          <w:szCs w:val="24"/>
        </w:rPr>
        <w:t>ского округа</w:t>
      </w:r>
      <w:r w:rsidR="002221D7" w:rsidRPr="00D66525">
        <w:rPr>
          <w:rFonts w:ascii="Arial" w:hAnsi="Arial" w:cs="Arial"/>
          <w:sz w:val="24"/>
          <w:szCs w:val="24"/>
        </w:rPr>
        <w:t xml:space="preserve"> Лобня исполняется на основе единства кассы и подведомственности расходов.</w:t>
      </w:r>
    </w:p>
    <w:p w:rsidR="002221D7" w:rsidRPr="00D66525" w:rsidRDefault="002221D7">
      <w:pPr>
        <w:spacing w:after="1" w:line="240" w:lineRule="atLeast"/>
        <w:ind w:firstLine="540"/>
        <w:jc w:val="both"/>
        <w:outlineLvl w:val="0"/>
        <w:rPr>
          <w:rFonts w:ascii="Arial" w:hAnsi="Arial" w:cs="Arial"/>
          <w:sz w:val="24"/>
          <w:szCs w:val="24"/>
        </w:rPr>
      </w:pPr>
      <w:r w:rsidRPr="00D66525">
        <w:rPr>
          <w:rFonts w:ascii="Arial" w:hAnsi="Arial" w:cs="Arial"/>
          <w:sz w:val="24"/>
          <w:szCs w:val="24"/>
        </w:rPr>
        <w:t>Статья 17.1. Сводная бюджетная роспись</w:t>
      </w:r>
    </w:p>
    <w:p w:rsidR="002221D7" w:rsidRPr="00D66525" w:rsidRDefault="002221D7">
      <w:pPr>
        <w:spacing w:after="1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D66525">
        <w:rPr>
          <w:rFonts w:ascii="Arial" w:hAnsi="Arial" w:cs="Arial"/>
          <w:sz w:val="24"/>
          <w:szCs w:val="24"/>
        </w:rPr>
        <w:t>1. Порядок составления и ведения сводной бюджетной росписи устанавливается финансовым органом.</w:t>
      </w:r>
    </w:p>
    <w:p w:rsidR="002221D7" w:rsidRPr="00D66525" w:rsidRDefault="002221D7">
      <w:pPr>
        <w:spacing w:after="1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D66525">
        <w:rPr>
          <w:rFonts w:ascii="Arial" w:hAnsi="Arial" w:cs="Arial"/>
          <w:sz w:val="24"/>
          <w:szCs w:val="24"/>
        </w:rPr>
        <w:t>2. Утверждение сводной бюджетной росписи и внесение изменений в нее осуществляется начальником финансового органа.</w:t>
      </w:r>
    </w:p>
    <w:p w:rsidR="002221D7" w:rsidRPr="00D66525" w:rsidRDefault="002221D7">
      <w:pPr>
        <w:spacing w:after="1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D66525">
        <w:rPr>
          <w:rFonts w:ascii="Arial" w:hAnsi="Arial" w:cs="Arial"/>
          <w:sz w:val="24"/>
          <w:szCs w:val="24"/>
        </w:rPr>
        <w:lastRenderedPageBreak/>
        <w:t>3. Утвержденные показатели сводной бюджетной росписи должны соответствовать решению о бюджете город</w:t>
      </w:r>
      <w:r w:rsidR="004A7B6B" w:rsidRPr="00D66525">
        <w:rPr>
          <w:rFonts w:ascii="Arial" w:hAnsi="Arial" w:cs="Arial"/>
          <w:sz w:val="24"/>
          <w:szCs w:val="24"/>
        </w:rPr>
        <w:t>ского округа</w:t>
      </w:r>
      <w:r w:rsidRPr="00D66525">
        <w:rPr>
          <w:rFonts w:ascii="Arial" w:hAnsi="Arial" w:cs="Arial"/>
          <w:sz w:val="24"/>
          <w:szCs w:val="24"/>
        </w:rPr>
        <w:t xml:space="preserve"> Лобня.</w:t>
      </w:r>
    </w:p>
    <w:p w:rsidR="002221D7" w:rsidRPr="00D66525" w:rsidRDefault="002221D7">
      <w:pPr>
        <w:spacing w:after="1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D66525">
        <w:rPr>
          <w:rFonts w:ascii="Arial" w:hAnsi="Arial" w:cs="Arial"/>
          <w:sz w:val="24"/>
          <w:szCs w:val="24"/>
        </w:rPr>
        <w:t>В случае принятия решения о внесении изменений в решение о бюджете город</w:t>
      </w:r>
      <w:r w:rsidR="004A7B6B" w:rsidRPr="00D66525">
        <w:rPr>
          <w:rFonts w:ascii="Arial" w:hAnsi="Arial" w:cs="Arial"/>
          <w:sz w:val="24"/>
          <w:szCs w:val="24"/>
        </w:rPr>
        <w:t>ского округа</w:t>
      </w:r>
      <w:r w:rsidRPr="00D66525">
        <w:rPr>
          <w:rFonts w:ascii="Arial" w:hAnsi="Arial" w:cs="Arial"/>
          <w:sz w:val="24"/>
          <w:szCs w:val="24"/>
        </w:rPr>
        <w:t xml:space="preserve"> руководитель финансового органа утверждает соответствующие изменения в сводную бюджетную роспись.</w:t>
      </w:r>
    </w:p>
    <w:p w:rsidR="002221D7" w:rsidRPr="00593E20" w:rsidRDefault="002221D7">
      <w:pPr>
        <w:spacing w:after="1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593E20">
        <w:rPr>
          <w:rFonts w:ascii="Arial" w:hAnsi="Arial" w:cs="Arial"/>
          <w:sz w:val="24"/>
          <w:szCs w:val="24"/>
        </w:rPr>
        <w:t xml:space="preserve">4. В случаях, установленных Бюджетным </w:t>
      </w:r>
      <w:hyperlink r:id="rId11" w:history="1">
        <w:r w:rsidRPr="00593E20">
          <w:rPr>
            <w:rFonts w:ascii="Arial" w:hAnsi="Arial" w:cs="Arial"/>
            <w:color w:val="0000FF"/>
            <w:sz w:val="24"/>
            <w:szCs w:val="24"/>
          </w:rPr>
          <w:t>кодексом</w:t>
        </w:r>
      </w:hyperlink>
      <w:r w:rsidRPr="00593E20">
        <w:rPr>
          <w:rFonts w:ascii="Arial" w:hAnsi="Arial" w:cs="Arial"/>
          <w:sz w:val="24"/>
          <w:szCs w:val="24"/>
        </w:rPr>
        <w:t xml:space="preserve"> Российской Федерации, в ходе исполнения бюджета показатели сводной бюджетной росписи могут быть изменены в соответствии с решениями начальника финансового органа без внесения изменений в решение о бюджете город</w:t>
      </w:r>
      <w:r w:rsidR="004A7B6B" w:rsidRPr="00593E20">
        <w:rPr>
          <w:rFonts w:ascii="Arial" w:hAnsi="Arial" w:cs="Arial"/>
          <w:sz w:val="24"/>
          <w:szCs w:val="24"/>
        </w:rPr>
        <w:t>ского округа</w:t>
      </w:r>
      <w:r w:rsidRPr="00593E20">
        <w:rPr>
          <w:rFonts w:ascii="Arial" w:hAnsi="Arial" w:cs="Arial"/>
          <w:sz w:val="24"/>
          <w:szCs w:val="24"/>
        </w:rPr>
        <w:t xml:space="preserve"> Лобня.</w:t>
      </w:r>
    </w:p>
    <w:p w:rsidR="002221D7" w:rsidRPr="00593E20" w:rsidRDefault="002221D7">
      <w:pPr>
        <w:spacing w:after="1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593E20">
        <w:rPr>
          <w:rFonts w:ascii="Arial" w:hAnsi="Arial" w:cs="Arial"/>
          <w:sz w:val="24"/>
          <w:szCs w:val="24"/>
        </w:rPr>
        <w:t xml:space="preserve">5. Утвержденные показатели сводной бюджетной росписи по расходам и лимиты бюджетных обязательств доводятся до главных распорядителей бюджетных средств до начала очередного финансового года, за исключением случаев, предусмотренных Бюджетным </w:t>
      </w:r>
      <w:hyperlink r:id="rId12" w:history="1">
        <w:r w:rsidRPr="00593E20">
          <w:rPr>
            <w:rFonts w:ascii="Arial" w:hAnsi="Arial" w:cs="Arial"/>
            <w:color w:val="0000FF"/>
            <w:sz w:val="24"/>
            <w:szCs w:val="24"/>
          </w:rPr>
          <w:t>кодексом</w:t>
        </w:r>
      </w:hyperlink>
      <w:r w:rsidRPr="00593E20">
        <w:rPr>
          <w:rFonts w:ascii="Arial" w:hAnsi="Arial" w:cs="Arial"/>
          <w:sz w:val="24"/>
          <w:szCs w:val="24"/>
        </w:rPr>
        <w:t xml:space="preserve"> Российской Федерации.</w:t>
      </w:r>
    </w:p>
    <w:p w:rsidR="002221D7" w:rsidRPr="00593E20" w:rsidRDefault="002221D7">
      <w:pPr>
        <w:spacing w:after="1" w:line="240" w:lineRule="atLeast"/>
        <w:ind w:firstLine="540"/>
        <w:jc w:val="both"/>
        <w:outlineLvl w:val="0"/>
        <w:rPr>
          <w:rFonts w:ascii="Arial" w:hAnsi="Arial" w:cs="Arial"/>
          <w:sz w:val="24"/>
          <w:szCs w:val="24"/>
        </w:rPr>
      </w:pPr>
      <w:r w:rsidRPr="00593E20">
        <w:rPr>
          <w:rFonts w:ascii="Arial" w:hAnsi="Arial" w:cs="Arial"/>
          <w:sz w:val="24"/>
          <w:szCs w:val="24"/>
        </w:rPr>
        <w:t>Статья 17.2. Дополнительные основания для внесения изменений в сводную бюджетную роспись без внесения изменений в решение о бюджете город</w:t>
      </w:r>
      <w:r w:rsidR="004A7B6B" w:rsidRPr="00593E20">
        <w:rPr>
          <w:rFonts w:ascii="Arial" w:hAnsi="Arial" w:cs="Arial"/>
          <w:sz w:val="24"/>
          <w:szCs w:val="24"/>
        </w:rPr>
        <w:t>ского округа</w:t>
      </w:r>
      <w:r w:rsidRPr="00593E20">
        <w:rPr>
          <w:rFonts w:ascii="Arial" w:hAnsi="Arial" w:cs="Arial"/>
          <w:sz w:val="24"/>
          <w:szCs w:val="24"/>
        </w:rPr>
        <w:t xml:space="preserve"> Лобня в соответствии с решениями руководителя финансового органа</w:t>
      </w:r>
    </w:p>
    <w:p w:rsidR="002221D7" w:rsidRPr="00593E20" w:rsidRDefault="002221D7">
      <w:pPr>
        <w:spacing w:after="1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  <w:bookmarkStart w:id="0" w:name="P19"/>
      <w:bookmarkEnd w:id="0"/>
      <w:r w:rsidRPr="00593E20">
        <w:rPr>
          <w:rFonts w:ascii="Arial" w:hAnsi="Arial" w:cs="Arial"/>
          <w:sz w:val="24"/>
          <w:szCs w:val="24"/>
        </w:rPr>
        <w:t>1. Дополнительными основаниями для внесения изменений в сводную бюджетную роспись бюджета город</w:t>
      </w:r>
      <w:r w:rsidR="004A7B6B" w:rsidRPr="00593E20">
        <w:rPr>
          <w:rFonts w:ascii="Arial" w:hAnsi="Arial" w:cs="Arial"/>
          <w:sz w:val="24"/>
          <w:szCs w:val="24"/>
        </w:rPr>
        <w:t>ского округа</w:t>
      </w:r>
      <w:r w:rsidRPr="00593E20">
        <w:rPr>
          <w:rFonts w:ascii="Arial" w:hAnsi="Arial" w:cs="Arial"/>
          <w:sz w:val="24"/>
          <w:szCs w:val="24"/>
        </w:rPr>
        <w:t xml:space="preserve"> Лобня в соответствии с решениями руководителя финансового органа без внесения изменений в решение о бюджете город</w:t>
      </w:r>
      <w:r w:rsidR="004A7B6B" w:rsidRPr="00593E20">
        <w:rPr>
          <w:rFonts w:ascii="Arial" w:hAnsi="Arial" w:cs="Arial"/>
          <w:sz w:val="24"/>
          <w:szCs w:val="24"/>
        </w:rPr>
        <w:t>ского округа</w:t>
      </w:r>
      <w:r w:rsidRPr="00593E20">
        <w:rPr>
          <w:rFonts w:ascii="Arial" w:hAnsi="Arial" w:cs="Arial"/>
          <w:sz w:val="24"/>
          <w:szCs w:val="24"/>
        </w:rPr>
        <w:t xml:space="preserve"> Лобня являются:</w:t>
      </w:r>
    </w:p>
    <w:p w:rsidR="0001313D" w:rsidRPr="00593E20" w:rsidRDefault="0001313D" w:rsidP="000131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93E20">
        <w:rPr>
          <w:rFonts w:ascii="Arial" w:hAnsi="Arial" w:cs="Arial"/>
          <w:sz w:val="24"/>
          <w:szCs w:val="24"/>
        </w:rPr>
        <w:t>1) распределение на основании нормативных правовых актов город</w:t>
      </w:r>
      <w:r w:rsidR="004A7B6B" w:rsidRPr="00593E20">
        <w:rPr>
          <w:rFonts w:ascii="Arial" w:hAnsi="Arial" w:cs="Arial"/>
          <w:sz w:val="24"/>
          <w:szCs w:val="24"/>
        </w:rPr>
        <w:t>ского округа</w:t>
      </w:r>
      <w:r w:rsidRPr="00593E20">
        <w:rPr>
          <w:rFonts w:ascii="Arial" w:hAnsi="Arial" w:cs="Arial"/>
          <w:sz w:val="24"/>
          <w:szCs w:val="24"/>
        </w:rPr>
        <w:t xml:space="preserve"> Лобня зарезервированных в составе утвержденных настоящим решением о бюджете:</w:t>
      </w:r>
    </w:p>
    <w:p w:rsidR="0001313D" w:rsidRPr="00593E20" w:rsidRDefault="0001313D" w:rsidP="000131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93E20">
        <w:rPr>
          <w:rFonts w:ascii="Arial" w:hAnsi="Arial" w:cs="Arial"/>
          <w:sz w:val="24"/>
          <w:szCs w:val="24"/>
        </w:rPr>
        <w:t xml:space="preserve">- бюджетных ассигнований, предусмотренных по подразделу «Резервные фонды» раздела «Общегосударственные вопросы» классификации расходов бюджетов на реализацию решений </w:t>
      </w:r>
      <w:r w:rsidR="002F154C" w:rsidRPr="00593E20">
        <w:rPr>
          <w:rFonts w:ascii="Arial" w:hAnsi="Arial" w:cs="Arial"/>
          <w:sz w:val="24"/>
          <w:szCs w:val="24"/>
        </w:rPr>
        <w:t>Главы</w:t>
      </w:r>
      <w:r w:rsidRPr="00593E20">
        <w:rPr>
          <w:rFonts w:ascii="Arial" w:hAnsi="Arial" w:cs="Arial"/>
          <w:sz w:val="24"/>
          <w:szCs w:val="24"/>
        </w:rPr>
        <w:t xml:space="preserve"> город</w:t>
      </w:r>
      <w:r w:rsidR="004A7B6B" w:rsidRPr="00593E20">
        <w:rPr>
          <w:rFonts w:ascii="Arial" w:hAnsi="Arial" w:cs="Arial"/>
          <w:sz w:val="24"/>
          <w:szCs w:val="24"/>
        </w:rPr>
        <w:t>ского округа</w:t>
      </w:r>
      <w:r w:rsidRPr="00593E20">
        <w:rPr>
          <w:rFonts w:ascii="Arial" w:hAnsi="Arial" w:cs="Arial"/>
          <w:sz w:val="24"/>
          <w:szCs w:val="24"/>
        </w:rPr>
        <w:t xml:space="preserve"> Лобня;</w:t>
      </w:r>
    </w:p>
    <w:p w:rsidR="002F154C" w:rsidRPr="00593E20" w:rsidRDefault="0001313D">
      <w:pPr>
        <w:spacing w:after="1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593E20">
        <w:rPr>
          <w:rFonts w:ascii="Arial" w:hAnsi="Arial" w:cs="Arial"/>
          <w:sz w:val="24"/>
          <w:szCs w:val="24"/>
        </w:rPr>
        <w:t xml:space="preserve">- </w:t>
      </w:r>
      <w:r w:rsidR="002F154C" w:rsidRPr="00593E20">
        <w:rPr>
          <w:rFonts w:ascii="Arial" w:hAnsi="Arial" w:cs="Arial"/>
          <w:sz w:val="24"/>
          <w:szCs w:val="24"/>
        </w:rPr>
        <w:t>бюджетных ассигнований, предусмотренных по подразделу "Другие общегосударственные вопросы" раздела "Общегосударственные вопросы" классификации расходов бюджетов, на:</w:t>
      </w:r>
    </w:p>
    <w:p w:rsidR="0001313D" w:rsidRPr="00593E20" w:rsidRDefault="0001313D" w:rsidP="000131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93E20">
        <w:rPr>
          <w:rFonts w:ascii="Arial" w:hAnsi="Arial" w:cs="Arial"/>
          <w:sz w:val="24"/>
          <w:szCs w:val="24"/>
        </w:rPr>
        <w:t>- мероприятия по реализации функций, связанных с местным самоуправлением;</w:t>
      </w:r>
    </w:p>
    <w:p w:rsidR="0001313D" w:rsidRPr="00593E20" w:rsidRDefault="0001313D" w:rsidP="000131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93E20">
        <w:rPr>
          <w:rFonts w:ascii="Arial" w:hAnsi="Arial" w:cs="Arial"/>
          <w:sz w:val="24"/>
          <w:szCs w:val="24"/>
        </w:rPr>
        <w:t>- реализацию дополнительных мероприятий по развитию жилищно-коммунального хозяйства и социально-культурной сферы;</w:t>
      </w:r>
    </w:p>
    <w:p w:rsidR="0001313D" w:rsidRPr="00593E20" w:rsidRDefault="0001313D" w:rsidP="000131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93E20">
        <w:rPr>
          <w:rFonts w:ascii="Arial" w:hAnsi="Arial" w:cs="Arial"/>
          <w:sz w:val="24"/>
          <w:szCs w:val="24"/>
        </w:rPr>
        <w:t>- повышение заработной платы работникам бюджетной сферы.</w:t>
      </w:r>
    </w:p>
    <w:p w:rsidR="0001313D" w:rsidRPr="00593E20" w:rsidRDefault="0001313D" w:rsidP="000131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93E20">
        <w:rPr>
          <w:rFonts w:ascii="Arial" w:hAnsi="Arial" w:cs="Arial"/>
          <w:sz w:val="24"/>
          <w:szCs w:val="24"/>
        </w:rPr>
        <w:t xml:space="preserve">2) поступление </w:t>
      </w:r>
      <w:r w:rsidR="002F154C" w:rsidRPr="00593E20">
        <w:rPr>
          <w:rFonts w:ascii="Arial" w:hAnsi="Arial" w:cs="Arial"/>
          <w:sz w:val="24"/>
          <w:szCs w:val="24"/>
        </w:rPr>
        <w:t xml:space="preserve">дотаций, </w:t>
      </w:r>
      <w:r w:rsidRPr="00593E20">
        <w:rPr>
          <w:rFonts w:ascii="Arial" w:hAnsi="Arial" w:cs="Arial"/>
          <w:sz w:val="24"/>
          <w:szCs w:val="24"/>
        </w:rPr>
        <w:t>субсидий, субвенций, иных межбюджетных трансфертов, безвозмездных поступлений от физических и юридических лиц, в том числе добровольных взносов и пожертвований, имеющих целевое назначение, фактически получаемых при исполнении бюджета сверх утвержденных решением о бюджете город</w:t>
      </w:r>
      <w:r w:rsidR="00F22901" w:rsidRPr="00593E20">
        <w:rPr>
          <w:rFonts w:ascii="Arial" w:hAnsi="Arial" w:cs="Arial"/>
          <w:sz w:val="24"/>
          <w:szCs w:val="24"/>
        </w:rPr>
        <w:t>ского округа</w:t>
      </w:r>
      <w:r w:rsidRPr="00593E20">
        <w:rPr>
          <w:rFonts w:ascii="Arial" w:hAnsi="Arial" w:cs="Arial"/>
          <w:sz w:val="24"/>
          <w:szCs w:val="24"/>
        </w:rPr>
        <w:t xml:space="preserve"> Лобня объемов, в том числе остатков указанных средств, неиспользованных на начало текущего финансового года, направляемых на увеличение расходов бюджета город</w:t>
      </w:r>
      <w:r w:rsidR="00F22901" w:rsidRPr="00593E20">
        <w:rPr>
          <w:rFonts w:ascii="Arial" w:hAnsi="Arial" w:cs="Arial"/>
          <w:sz w:val="24"/>
          <w:szCs w:val="24"/>
        </w:rPr>
        <w:t>ского округа</w:t>
      </w:r>
      <w:r w:rsidRPr="00593E20">
        <w:rPr>
          <w:rFonts w:ascii="Arial" w:hAnsi="Arial" w:cs="Arial"/>
          <w:sz w:val="24"/>
          <w:szCs w:val="24"/>
        </w:rPr>
        <w:t xml:space="preserve"> Лобня соответственно целям предоставления субсидий, субвенций, иных межбюджетных трансфертов, безвозмездных поступлений;</w:t>
      </w:r>
    </w:p>
    <w:p w:rsidR="0001313D" w:rsidRPr="00593E20" w:rsidRDefault="002F154C" w:rsidP="000131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93E20">
        <w:rPr>
          <w:rFonts w:ascii="Arial" w:hAnsi="Arial" w:cs="Arial"/>
          <w:sz w:val="24"/>
          <w:szCs w:val="24"/>
        </w:rPr>
        <w:t>3</w:t>
      </w:r>
      <w:r w:rsidR="0001313D" w:rsidRPr="00593E20">
        <w:rPr>
          <w:rFonts w:ascii="Arial" w:hAnsi="Arial" w:cs="Arial"/>
          <w:sz w:val="24"/>
          <w:szCs w:val="24"/>
        </w:rPr>
        <w:t>) уменьшение бюджетных ассигнований, предусмотренных главным распорядителям средств бюджета город</w:t>
      </w:r>
      <w:r w:rsidR="004A7B6B" w:rsidRPr="00593E20">
        <w:rPr>
          <w:rFonts w:ascii="Arial" w:hAnsi="Arial" w:cs="Arial"/>
          <w:sz w:val="24"/>
          <w:szCs w:val="24"/>
        </w:rPr>
        <w:t>ского округа</w:t>
      </w:r>
      <w:r w:rsidR="0001313D" w:rsidRPr="00593E20">
        <w:rPr>
          <w:rFonts w:ascii="Arial" w:hAnsi="Arial" w:cs="Arial"/>
          <w:sz w:val="24"/>
          <w:szCs w:val="24"/>
        </w:rPr>
        <w:t xml:space="preserve"> Лобня в случае уменьшения объема поступлений субсидий, субвенций, иных межбюджетных трансфертов, безвозмездных поступлений от физических и юридических лиц, имеющих целевое назначение;</w:t>
      </w:r>
    </w:p>
    <w:p w:rsidR="0001313D" w:rsidRPr="00593E20" w:rsidRDefault="002F154C" w:rsidP="000131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93E20">
        <w:rPr>
          <w:rFonts w:ascii="Arial" w:hAnsi="Arial" w:cs="Arial"/>
          <w:sz w:val="24"/>
          <w:szCs w:val="24"/>
        </w:rPr>
        <w:t>4</w:t>
      </w:r>
      <w:r w:rsidR="0001313D" w:rsidRPr="00593E20">
        <w:rPr>
          <w:rFonts w:ascii="Arial" w:hAnsi="Arial" w:cs="Arial"/>
          <w:sz w:val="24"/>
          <w:szCs w:val="24"/>
        </w:rPr>
        <w:t>) перераспределение бюджетных ассигнований по элементам видов расходов классификации расходов бюджетов, кодам расходов классификации операций сектора государственного управления;</w:t>
      </w:r>
    </w:p>
    <w:p w:rsidR="00F920CB" w:rsidRPr="00593E20" w:rsidRDefault="002F154C" w:rsidP="000131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93E20">
        <w:rPr>
          <w:rFonts w:ascii="Arial" w:hAnsi="Arial" w:cs="Arial"/>
          <w:sz w:val="24"/>
          <w:szCs w:val="24"/>
        </w:rPr>
        <w:t>5</w:t>
      </w:r>
      <w:r w:rsidR="0001313D" w:rsidRPr="00593E20">
        <w:rPr>
          <w:rFonts w:ascii="Arial" w:hAnsi="Arial" w:cs="Arial"/>
          <w:sz w:val="24"/>
          <w:szCs w:val="24"/>
        </w:rPr>
        <w:t>) перераспределение бюджетных ассигнований между разделами, подразделами, целевыми статьями и видами расходов классификации расходов бюджетов в пределах средств бюджета город</w:t>
      </w:r>
      <w:r w:rsidR="004A7B6B" w:rsidRPr="00593E20">
        <w:rPr>
          <w:rFonts w:ascii="Arial" w:hAnsi="Arial" w:cs="Arial"/>
          <w:sz w:val="24"/>
          <w:szCs w:val="24"/>
        </w:rPr>
        <w:t>ского округа</w:t>
      </w:r>
      <w:r w:rsidR="0001313D" w:rsidRPr="00593E20">
        <w:rPr>
          <w:rFonts w:ascii="Arial" w:hAnsi="Arial" w:cs="Arial"/>
          <w:sz w:val="24"/>
          <w:szCs w:val="24"/>
        </w:rPr>
        <w:t xml:space="preserve"> Лобня, предусмотренных главному распорядителю, для </w:t>
      </w:r>
      <w:proofErr w:type="spellStart"/>
      <w:r w:rsidR="0001313D" w:rsidRPr="00593E20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="0001313D" w:rsidRPr="00593E20">
        <w:rPr>
          <w:rFonts w:ascii="Arial" w:hAnsi="Arial" w:cs="Arial"/>
          <w:sz w:val="24"/>
          <w:szCs w:val="24"/>
        </w:rPr>
        <w:t xml:space="preserve"> расходных обязательств в целях выполнения условий предоставления субсидий из бюджета Московской области.</w:t>
      </w:r>
    </w:p>
    <w:p w:rsidR="00FA0BF3" w:rsidRPr="00593E20" w:rsidRDefault="00FA0BF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93E20">
        <w:rPr>
          <w:rFonts w:ascii="Arial" w:hAnsi="Arial" w:cs="Arial"/>
          <w:sz w:val="24"/>
          <w:szCs w:val="24"/>
        </w:rPr>
        <w:lastRenderedPageBreak/>
        <w:t>2. Дополнительные основания для внесения изменений в сводную бюджетную роспись бюджета город</w:t>
      </w:r>
      <w:r w:rsidR="004A7B6B" w:rsidRPr="00593E20">
        <w:rPr>
          <w:rFonts w:ascii="Arial" w:hAnsi="Arial" w:cs="Arial"/>
          <w:sz w:val="24"/>
          <w:szCs w:val="24"/>
        </w:rPr>
        <w:t>ского округа</w:t>
      </w:r>
      <w:r w:rsidR="0001313D" w:rsidRPr="00593E20">
        <w:rPr>
          <w:rFonts w:ascii="Arial" w:hAnsi="Arial" w:cs="Arial"/>
          <w:sz w:val="24"/>
          <w:szCs w:val="24"/>
        </w:rPr>
        <w:t xml:space="preserve"> Лобня </w:t>
      </w:r>
      <w:r w:rsidRPr="00593E20">
        <w:rPr>
          <w:rFonts w:ascii="Arial" w:hAnsi="Arial" w:cs="Arial"/>
          <w:sz w:val="24"/>
          <w:szCs w:val="24"/>
        </w:rPr>
        <w:t xml:space="preserve">в соответствии с решениями руководителя </w:t>
      </w:r>
      <w:r w:rsidR="0001313D" w:rsidRPr="00593E20">
        <w:rPr>
          <w:rFonts w:ascii="Arial" w:hAnsi="Arial" w:cs="Arial"/>
          <w:sz w:val="24"/>
          <w:szCs w:val="24"/>
        </w:rPr>
        <w:t>Ф</w:t>
      </w:r>
      <w:r w:rsidRPr="00593E20">
        <w:rPr>
          <w:rFonts w:ascii="Arial" w:hAnsi="Arial" w:cs="Arial"/>
          <w:sz w:val="24"/>
          <w:szCs w:val="24"/>
        </w:rPr>
        <w:t xml:space="preserve">инансового </w:t>
      </w:r>
      <w:r w:rsidR="002F154C" w:rsidRPr="00593E20">
        <w:rPr>
          <w:rFonts w:ascii="Arial" w:hAnsi="Arial" w:cs="Arial"/>
          <w:sz w:val="24"/>
          <w:szCs w:val="24"/>
        </w:rPr>
        <w:t>органа</w:t>
      </w:r>
      <w:r w:rsidR="0001313D" w:rsidRPr="00593E20">
        <w:rPr>
          <w:rFonts w:ascii="Arial" w:hAnsi="Arial" w:cs="Arial"/>
          <w:sz w:val="24"/>
          <w:szCs w:val="24"/>
        </w:rPr>
        <w:t xml:space="preserve"> город</w:t>
      </w:r>
      <w:r w:rsidR="004A7B6B" w:rsidRPr="00593E20">
        <w:rPr>
          <w:rFonts w:ascii="Arial" w:hAnsi="Arial" w:cs="Arial"/>
          <w:sz w:val="24"/>
          <w:szCs w:val="24"/>
        </w:rPr>
        <w:t>ского округа</w:t>
      </w:r>
      <w:r w:rsidR="0001313D" w:rsidRPr="00593E20">
        <w:rPr>
          <w:rFonts w:ascii="Arial" w:hAnsi="Arial" w:cs="Arial"/>
          <w:sz w:val="24"/>
          <w:szCs w:val="24"/>
        </w:rPr>
        <w:t xml:space="preserve"> Лобня</w:t>
      </w:r>
      <w:r w:rsidRPr="00593E20">
        <w:rPr>
          <w:rFonts w:ascii="Arial" w:hAnsi="Arial" w:cs="Arial"/>
          <w:sz w:val="24"/>
          <w:szCs w:val="24"/>
        </w:rPr>
        <w:t xml:space="preserve"> без внесения изменений в решение о бюджете </w:t>
      </w:r>
      <w:r w:rsidR="0001313D" w:rsidRPr="00593E20">
        <w:rPr>
          <w:rFonts w:ascii="Arial" w:hAnsi="Arial" w:cs="Arial"/>
          <w:sz w:val="24"/>
          <w:szCs w:val="24"/>
        </w:rPr>
        <w:t>город</w:t>
      </w:r>
      <w:r w:rsidR="004A7B6B" w:rsidRPr="00593E20">
        <w:rPr>
          <w:rFonts w:ascii="Arial" w:hAnsi="Arial" w:cs="Arial"/>
          <w:sz w:val="24"/>
          <w:szCs w:val="24"/>
        </w:rPr>
        <w:t>ского округа</w:t>
      </w:r>
      <w:r w:rsidR="0001313D" w:rsidRPr="00593E20">
        <w:rPr>
          <w:rFonts w:ascii="Arial" w:hAnsi="Arial" w:cs="Arial"/>
          <w:sz w:val="24"/>
          <w:szCs w:val="24"/>
        </w:rPr>
        <w:t xml:space="preserve"> Лобня</w:t>
      </w:r>
      <w:r w:rsidRPr="00593E20">
        <w:rPr>
          <w:rFonts w:ascii="Arial" w:hAnsi="Arial" w:cs="Arial"/>
          <w:sz w:val="24"/>
          <w:szCs w:val="24"/>
        </w:rPr>
        <w:t>, предусмотренные частью 1 настоящей статьи, устанавливаются решением о бюджете город</w:t>
      </w:r>
      <w:r w:rsidR="004A7B6B" w:rsidRPr="00593E20">
        <w:rPr>
          <w:rFonts w:ascii="Arial" w:hAnsi="Arial" w:cs="Arial"/>
          <w:sz w:val="24"/>
          <w:szCs w:val="24"/>
        </w:rPr>
        <w:t>ского округа</w:t>
      </w:r>
      <w:r w:rsidR="0001313D" w:rsidRPr="00593E20">
        <w:rPr>
          <w:rFonts w:ascii="Arial" w:hAnsi="Arial" w:cs="Arial"/>
          <w:sz w:val="24"/>
          <w:szCs w:val="24"/>
        </w:rPr>
        <w:t xml:space="preserve"> Лобня </w:t>
      </w:r>
      <w:r w:rsidRPr="00593E20">
        <w:rPr>
          <w:rFonts w:ascii="Arial" w:hAnsi="Arial" w:cs="Arial"/>
          <w:sz w:val="24"/>
          <w:szCs w:val="24"/>
        </w:rPr>
        <w:t xml:space="preserve">на очередной </w:t>
      </w:r>
      <w:r w:rsidR="0001313D" w:rsidRPr="00593E20">
        <w:rPr>
          <w:rFonts w:ascii="Arial" w:hAnsi="Arial" w:cs="Arial"/>
          <w:sz w:val="24"/>
          <w:szCs w:val="24"/>
        </w:rPr>
        <w:t xml:space="preserve">финансовый год </w:t>
      </w:r>
      <w:r w:rsidRPr="00593E20">
        <w:rPr>
          <w:rFonts w:ascii="Arial" w:hAnsi="Arial" w:cs="Arial"/>
          <w:sz w:val="24"/>
          <w:szCs w:val="24"/>
        </w:rPr>
        <w:t>и плановый период.</w:t>
      </w:r>
      <w:r w:rsidR="0001313D" w:rsidRPr="00593E20">
        <w:rPr>
          <w:rFonts w:ascii="Arial" w:hAnsi="Arial" w:cs="Arial"/>
          <w:sz w:val="24"/>
          <w:szCs w:val="24"/>
        </w:rPr>
        <w:t>»</w:t>
      </w:r>
      <w:r w:rsidR="00773170" w:rsidRPr="00593E20">
        <w:rPr>
          <w:rFonts w:ascii="Arial" w:hAnsi="Arial" w:cs="Arial"/>
          <w:sz w:val="24"/>
          <w:szCs w:val="24"/>
        </w:rPr>
        <w:t>.</w:t>
      </w:r>
    </w:p>
    <w:p w:rsidR="00D66525" w:rsidRPr="00D66525" w:rsidRDefault="00593E20" w:rsidP="00D66525">
      <w:pPr>
        <w:ind w:firstLine="567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2</w:t>
      </w:r>
      <w:r w:rsidR="00D66525" w:rsidRPr="00D66525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D66525" w:rsidRPr="00D66525">
        <w:rPr>
          <w:rFonts w:ascii="Arial" w:eastAsia="Calibri" w:hAnsi="Arial" w:cs="Arial"/>
          <w:color w:val="000000"/>
          <w:sz w:val="24"/>
          <w:szCs w:val="24"/>
        </w:rPr>
        <w:t>Опубликовать настоящее решение в газете «Лобня» и разместить на официальном сайте городского округа Лобня.</w:t>
      </w:r>
    </w:p>
    <w:p w:rsidR="00D66525" w:rsidRPr="00D66525" w:rsidRDefault="00593E20" w:rsidP="00D66525">
      <w:pPr>
        <w:ind w:firstLine="567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3</w:t>
      </w:r>
      <w:r w:rsidR="00D66525" w:rsidRPr="00D66525">
        <w:rPr>
          <w:rFonts w:ascii="Arial" w:eastAsia="Calibri" w:hAnsi="Arial" w:cs="Arial"/>
          <w:color w:val="000000"/>
          <w:sz w:val="24"/>
          <w:szCs w:val="24"/>
        </w:rPr>
        <w:t>. Настоящее решение вступает в силу со дня его официального опубликования в газете «Лобня».</w:t>
      </w:r>
    </w:p>
    <w:p w:rsidR="00D66525" w:rsidRDefault="00593E20" w:rsidP="00D66525">
      <w:pPr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4</w:t>
      </w:r>
      <w:r w:rsidR="00D66525" w:rsidRPr="00D66525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="00D66525" w:rsidRPr="00D66525">
        <w:rPr>
          <w:rFonts w:ascii="Arial" w:hAnsi="Arial" w:cs="Arial"/>
          <w:sz w:val="24"/>
          <w:szCs w:val="24"/>
        </w:rPr>
        <w:t>Контроль за исполнением настоящего решения возложить на А.В. Невского – председателя комиссии по бюджету, финансам и налогам Совета депутатов городского округа Лобня.</w:t>
      </w:r>
    </w:p>
    <w:p w:rsidR="00CB57C0" w:rsidRDefault="00CB57C0" w:rsidP="00D66525">
      <w:pPr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CB57C0" w:rsidRDefault="00CB57C0" w:rsidP="00D66525">
      <w:pPr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CB57C0" w:rsidRDefault="00CB57C0" w:rsidP="00D66525">
      <w:pPr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CB57C0" w:rsidRDefault="00CB57C0" w:rsidP="00CB57C0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Глава </w:t>
      </w:r>
    </w:p>
    <w:p w:rsidR="00CB57C0" w:rsidRDefault="00CB57C0" w:rsidP="00CB57C0">
      <w:pPr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городского</w:t>
      </w:r>
      <w:proofErr w:type="gramEnd"/>
      <w:r>
        <w:rPr>
          <w:rFonts w:ascii="Arial" w:hAnsi="Arial" w:cs="Arial"/>
          <w:sz w:val="24"/>
          <w:szCs w:val="24"/>
        </w:rPr>
        <w:t xml:space="preserve"> округа Лобня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городского округа Лобня</w:t>
      </w:r>
    </w:p>
    <w:p w:rsidR="00CB57C0" w:rsidRDefault="00CB57C0" w:rsidP="00CB57C0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CB57C0" w:rsidRDefault="00CB57C0" w:rsidP="00CB57C0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Н.Н. Гречишников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Е.В. Смышляев</w:t>
      </w:r>
    </w:p>
    <w:p w:rsidR="00CB57C0" w:rsidRDefault="00CB57C0" w:rsidP="00CB57C0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CB57C0" w:rsidRDefault="00CB57C0" w:rsidP="00CB57C0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CB57C0" w:rsidRDefault="00CB57C0" w:rsidP="00CB57C0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CB57C0" w:rsidRDefault="00CB57C0" w:rsidP="00CB57C0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061044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>»</w:t>
      </w:r>
      <w:r w:rsidR="00061044">
        <w:rPr>
          <w:rFonts w:ascii="Arial" w:hAnsi="Arial" w:cs="Arial"/>
          <w:sz w:val="24"/>
          <w:szCs w:val="24"/>
        </w:rPr>
        <w:t xml:space="preserve"> 02. 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>2019 г.</w:t>
      </w:r>
    </w:p>
    <w:p w:rsidR="00CB57C0" w:rsidRDefault="00CB57C0" w:rsidP="00CB57C0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CB57C0" w:rsidRDefault="00CB57C0" w:rsidP="00CB57C0"/>
    <w:p w:rsidR="00CB57C0" w:rsidRPr="00D66525" w:rsidRDefault="00CB57C0" w:rsidP="00D66525">
      <w:pPr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D66525" w:rsidRPr="00D66525" w:rsidRDefault="00D66525" w:rsidP="00D66525">
      <w:pPr>
        <w:rPr>
          <w:rFonts w:ascii="Arial" w:hAnsi="Arial" w:cs="Arial"/>
          <w:sz w:val="24"/>
          <w:szCs w:val="24"/>
        </w:rPr>
      </w:pPr>
    </w:p>
    <w:p w:rsidR="00D66525" w:rsidRPr="00D66525" w:rsidRDefault="00D66525" w:rsidP="00D66525">
      <w:pPr>
        <w:spacing w:line="240" w:lineRule="atLeast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EC6EDE" w:rsidRPr="00D66525" w:rsidRDefault="00EC6EDE" w:rsidP="00D6652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sectPr w:rsidR="00EC6EDE" w:rsidRPr="00D66525" w:rsidSect="00D6652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F3"/>
    <w:rsid w:val="0001313D"/>
    <w:rsid w:val="00061044"/>
    <w:rsid w:val="000A5DDE"/>
    <w:rsid w:val="000C0C47"/>
    <w:rsid w:val="000C58DE"/>
    <w:rsid w:val="001442C3"/>
    <w:rsid w:val="00166ED9"/>
    <w:rsid w:val="00170C04"/>
    <w:rsid w:val="001C1CD6"/>
    <w:rsid w:val="002100EE"/>
    <w:rsid w:val="002221D7"/>
    <w:rsid w:val="00224AC1"/>
    <w:rsid w:val="00251EEA"/>
    <w:rsid w:val="002805AB"/>
    <w:rsid w:val="00290348"/>
    <w:rsid w:val="002F154C"/>
    <w:rsid w:val="003119C0"/>
    <w:rsid w:val="003169A4"/>
    <w:rsid w:val="004A7B6B"/>
    <w:rsid w:val="004C0A83"/>
    <w:rsid w:val="004C48EB"/>
    <w:rsid w:val="004F7686"/>
    <w:rsid w:val="00593E20"/>
    <w:rsid w:val="005C27D2"/>
    <w:rsid w:val="006875F9"/>
    <w:rsid w:val="006D489A"/>
    <w:rsid w:val="006E718B"/>
    <w:rsid w:val="00743F77"/>
    <w:rsid w:val="00773170"/>
    <w:rsid w:val="00781E32"/>
    <w:rsid w:val="00797AD5"/>
    <w:rsid w:val="007C431B"/>
    <w:rsid w:val="007E4A67"/>
    <w:rsid w:val="007F528F"/>
    <w:rsid w:val="008A3E17"/>
    <w:rsid w:val="008F31B1"/>
    <w:rsid w:val="009403DB"/>
    <w:rsid w:val="009F0392"/>
    <w:rsid w:val="00A07CCE"/>
    <w:rsid w:val="00A91AC2"/>
    <w:rsid w:val="00A92C39"/>
    <w:rsid w:val="00AD3AA8"/>
    <w:rsid w:val="00AF2B29"/>
    <w:rsid w:val="00AF69D9"/>
    <w:rsid w:val="00B40E59"/>
    <w:rsid w:val="00B47DA8"/>
    <w:rsid w:val="00B70594"/>
    <w:rsid w:val="00CB57C0"/>
    <w:rsid w:val="00CE3CD3"/>
    <w:rsid w:val="00D27520"/>
    <w:rsid w:val="00D54956"/>
    <w:rsid w:val="00D66525"/>
    <w:rsid w:val="00D77DEE"/>
    <w:rsid w:val="00E503FC"/>
    <w:rsid w:val="00E70DB3"/>
    <w:rsid w:val="00E90CF5"/>
    <w:rsid w:val="00E95F86"/>
    <w:rsid w:val="00EC6EDE"/>
    <w:rsid w:val="00F22901"/>
    <w:rsid w:val="00F75DBB"/>
    <w:rsid w:val="00F920CB"/>
    <w:rsid w:val="00FA0BF3"/>
    <w:rsid w:val="00FD21CB"/>
    <w:rsid w:val="00FE6540"/>
    <w:rsid w:val="00FF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024884-7A06-413C-8C64-18C754210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B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A0BF3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A0BF3"/>
    <w:pPr>
      <w:keepNext/>
      <w:jc w:val="center"/>
      <w:outlineLvl w:val="1"/>
    </w:pPr>
    <w:rPr>
      <w:rFonts w:ascii="Courier New" w:hAnsi="Courier New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0B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A0B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A0B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A0BF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A0BF3"/>
    <w:rPr>
      <w:rFonts w:ascii="Courier New" w:eastAsia="Times New Roman" w:hAnsi="Courier New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00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0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2F39DEABD87079CF2C4347B74F6417537B309B0E3A1D38324CED24D1IFv5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E2F39DEABD87079CF2C4249A24F64175070349A0D341D38324CED24D1IFv5O" TargetMode="External"/><Relationship Id="rId12" Type="http://schemas.openxmlformats.org/officeDocument/2006/relationships/hyperlink" Target="consultantplus://offline/ref=E282C0ED1EA27053FABEF7E99187C5F059A86963317B4D27A01698525Cr7t7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E2F39DEABD87079CF2C4249A24F64175070349A0D3E1D38324CED24D1IFv5O" TargetMode="External"/><Relationship Id="rId11" Type="http://schemas.openxmlformats.org/officeDocument/2006/relationships/hyperlink" Target="consultantplus://offline/ref=E282C0ED1EA27053FABEF7E99187C5F059A86963317B4D27A01698525Cr7t7O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0E2F39DEABD87079CF2C4347B74F64175379339D093C1D38324CED24D1F507F7B65A64D3020855E5I6v4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E2F39DEABD87079CF2C4347B74F6417537838990B341D38324CED24D1IFv5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A44BE-AFBD-48A8-9D9E-214CC3A57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1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Трушкова Елена Васильевна</dc:creator>
  <cp:lastModifiedBy>Богачев Иван Викторович</cp:lastModifiedBy>
  <cp:revision>33</cp:revision>
  <cp:lastPrinted>2019-02-25T14:19:00Z</cp:lastPrinted>
  <dcterms:created xsi:type="dcterms:W3CDTF">2016-09-22T14:47:00Z</dcterms:created>
  <dcterms:modified xsi:type="dcterms:W3CDTF">2019-03-05T06:16:00Z</dcterms:modified>
</cp:coreProperties>
</file>